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939" w:rsidRPr="004F21BB" w:rsidRDefault="00E76D47" w:rsidP="003E3B8D">
      <w:pPr>
        <w:jc w:val="center"/>
        <w:rPr>
          <w:rFonts w:ascii="HGPｺﾞｼｯｸE" w:eastAsia="HGPｺﾞｼｯｸE" w:hAnsi="HGPｺﾞｼｯｸE"/>
          <w:b/>
          <w:sz w:val="32"/>
          <w:szCs w:val="32"/>
          <w:u w:val="single"/>
        </w:rPr>
      </w:pPr>
      <w:r w:rsidRPr="004F21BB">
        <w:rPr>
          <w:rFonts w:ascii="HGPｺﾞｼｯｸE" w:eastAsia="HGPｺﾞｼｯｸE" w:hAnsi="HGPｺﾞｼｯｸE" w:hint="eastAsia"/>
          <w:b/>
          <w:sz w:val="32"/>
          <w:szCs w:val="32"/>
          <w:u w:val="single"/>
        </w:rPr>
        <w:t>軽微な被害の場合、証明書の早い発行が可能です。</w:t>
      </w:r>
    </w:p>
    <w:p w:rsidR="00E76D47" w:rsidRPr="004F21BB" w:rsidRDefault="00E76D47" w:rsidP="003E3B8D">
      <w:pPr>
        <w:jc w:val="center"/>
        <w:rPr>
          <w:rFonts w:ascii="HGPｺﾞｼｯｸE" w:eastAsia="HGPｺﾞｼｯｸE" w:hAnsi="HGPｺﾞｼｯｸE"/>
          <w:b/>
          <w:sz w:val="48"/>
          <w:szCs w:val="48"/>
        </w:rPr>
      </w:pPr>
      <w:r w:rsidRPr="004F21BB">
        <w:rPr>
          <w:rFonts w:ascii="HGPｺﾞｼｯｸE" w:eastAsia="HGPｺﾞｼｯｸE" w:hAnsi="HGPｺﾞｼｯｸE" w:hint="eastAsia"/>
          <w:b/>
          <w:sz w:val="48"/>
          <w:szCs w:val="48"/>
        </w:rPr>
        <w:t>罹災証明書発行</w:t>
      </w:r>
    </w:p>
    <w:p w:rsidR="00E76D47" w:rsidRPr="004F21BB" w:rsidRDefault="00E76D47" w:rsidP="003E3B8D">
      <w:pPr>
        <w:jc w:val="center"/>
        <w:rPr>
          <w:rFonts w:ascii="HGPｺﾞｼｯｸE" w:eastAsia="HGPｺﾞｼｯｸE" w:hAnsi="HGPｺﾞｼｯｸE"/>
          <w:sz w:val="24"/>
          <w:szCs w:val="24"/>
        </w:rPr>
      </w:pPr>
      <w:r w:rsidRPr="004F21BB">
        <w:rPr>
          <w:rFonts w:ascii="HGPｺﾞｼｯｸE" w:eastAsia="HGPｺﾞｼｯｸE" w:hAnsi="HGPｺﾞｼｯｸE" w:hint="eastAsia"/>
          <w:b/>
          <w:sz w:val="48"/>
          <w:szCs w:val="48"/>
        </w:rPr>
        <w:t>「自己判定方式」のご案内</w:t>
      </w:r>
    </w:p>
    <w:p w:rsidR="00E76D47" w:rsidRPr="004F21BB" w:rsidRDefault="00E76D47" w:rsidP="00E76D47">
      <w:pPr>
        <w:ind w:firstLineChars="100" w:firstLine="240"/>
        <w:rPr>
          <w:rFonts w:ascii="HGPｺﾞｼｯｸE" w:eastAsia="HGPｺﾞｼｯｸE" w:hAnsi="HGPｺﾞｼｯｸE"/>
          <w:sz w:val="24"/>
          <w:szCs w:val="24"/>
        </w:rPr>
      </w:pPr>
      <w:r w:rsidRPr="004F21BB">
        <w:rPr>
          <w:rFonts w:ascii="HGPｺﾞｼｯｸE" w:eastAsia="HGPｺﾞｼｯｸE" w:hAnsi="HGPｺﾞｼｯｸE" w:hint="eastAsia"/>
          <w:sz w:val="24"/>
          <w:szCs w:val="24"/>
        </w:rPr>
        <w:t>罹災証明書の発行は、申請書の受付後、調査員が現地調査により被災された建物を調査し、罹災の程度</w:t>
      </w:r>
      <w:r w:rsidR="00813B61">
        <w:rPr>
          <w:rFonts w:ascii="HGPｺﾞｼｯｸE" w:eastAsia="HGPｺﾞｼｯｸE" w:hAnsi="HGPｺﾞｼｯｸE" w:hint="eastAsia"/>
          <w:sz w:val="24"/>
          <w:szCs w:val="24"/>
        </w:rPr>
        <w:t>を</w:t>
      </w:r>
      <w:r w:rsidRPr="004F21BB">
        <w:rPr>
          <w:rFonts w:ascii="HGPｺﾞｼｯｸE" w:eastAsia="HGPｺﾞｼｯｸE" w:hAnsi="HGPｺﾞｼｯｸE" w:hint="eastAsia"/>
          <w:sz w:val="24"/>
          <w:szCs w:val="24"/>
        </w:rPr>
        <w:t>判定しています。</w:t>
      </w:r>
    </w:p>
    <w:p w:rsidR="00E76D47" w:rsidRPr="00FB4B81" w:rsidRDefault="00E76D47" w:rsidP="00E76D47">
      <w:pPr>
        <w:ind w:firstLineChars="100" w:firstLine="240"/>
        <w:rPr>
          <w:rFonts w:ascii="HGPｺﾞｼｯｸE" w:eastAsia="HGPｺﾞｼｯｸE" w:hAnsi="HGPｺﾞｼｯｸE"/>
          <w:sz w:val="24"/>
          <w:szCs w:val="24"/>
          <w:u w:val="wave"/>
        </w:rPr>
      </w:pPr>
      <w:r w:rsidRPr="004F21BB">
        <w:rPr>
          <w:rFonts w:ascii="HGPｺﾞｼｯｸE" w:eastAsia="HGPｺﾞｼｯｸE" w:hAnsi="HGPｺﾞｼｯｸE" w:hint="eastAsia"/>
          <w:sz w:val="24"/>
          <w:szCs w:val="24"/>
        </w:rPr>
        <w:t>罹災の程度の判定について、申請者ご自身により「準半壊に至らない（一部損壊）」と判定していただくことで、調査員が調査に</w:t>
      </w:r>
      <w:r w:rsidR="00575B44" w:rsidRPr="004F21BB">
        <w:rPr>
          <w:rFonts w:ascii="HGPｺﾞｼｯｸE" w:eastAsia="HGPｺﾞｼｯｸE" w:hAnsi="HGPｺﾞｼｯｸE" w:hint="eastAsia"/>
          <w:sz w:val="24"/>
          <w:szCs w:val="24"/>
        </w:rPr>
        <w:t>出向くことなく、</w:t>
      </w:r>
      <w:r w:rsidR="00575B44" w:rsidRPr="00FB4B81">
        <w:rPr>
          <w:rFonts w:ascii="HGPｺﾞｼｯｸE" w:eastAsia="HGPｺﾞｼｯｸE" w:hAnsi="HGPｺﾞｼｯｸE" w:hint="eastAsia"/>
          <w:sz w:val="24"/>
          <w:szCs w:val="24"/>
          <w:u w:val="wave"/>
        </w:rPr>
        <w:t>迅速な証明書の発行が可能となります。</w:t>
      </w:r>
    </w:p>
    <w:p w:rsidR="00D252E8" w:rsidRDefault="00D252E8" w:rsidP="00E76D47">
      <w:pPr>
        <w:ind w:firstLineChars="100" w:firstLine="240"/>
        <w:rPr>
          <w:rFonts w:ascii="HGPｺﾞｼｯｸE" w:eastAsia="HGPｺﾞｼｯｸE" w:hAnsi="HGPｺﾞｼｯｸE"/>
          <w:sz w:val="24"/>
          <w:szCs w:val="24"/>
        </w:rPr>
      </w:pPr>
    </w:p>
    <w:p w:rsidR="00D252E8" w:rsidRPr="00D252E8" w:rsidRDefault="00D252E8" w:rsidP="00D252E8">
      <w:pPr>
        <w:ind w:leftChars="100" w:left="450" w:hangingChars="100" w:hanging="240"/>
        <w:rPr>
          <w:rFonts w:ascii="HGPｺﾞｼｯｸE" w:eastAsia="HGPｺﾞｼｯｸE" w:hAnsi="HGPｺﾞｼｯｸE"/>
          <w:sz w:val="24"/>
          <w:szCs w:val="24"/>
        </w:rPr>
      </w:pPr>
      <w:r w:rsidRPr="00D252E8">
        <w:rPr>
          <w:rFonts w:ascii="HGPｺﾞｼｯｸE" w:eastAsia="HGPｺﾞｼｯｸE" w:hAnsi="HGPｺﾞｼｯｸE" w:hint="eastAsia"/>
          <w:color w:val="FF0000"/>
          <w:sz w:val="24"/>
          <w:szCs w:val="24"/>
        </w:rPr>
        <w:t>※自己判定方式で「準半壊に至らない（一部損壊）」で合意いただける場合は、罹災証明書交付申請書の⑤欄の「</w:t>
      </w:r>
      <w:r w:rsidRPr="00D252E8">
        <w:rPr>
          <w:rFonts w:ascii="ＭＳ 明朝" w:eastAsia="ＭＳ 明朝" w:hAnsi="ＭＳ 明朝" w:cs="ＭＳ 明朝" w:hint="eastAsia"/>
          <w:color w:val="FF0000"/>
          <w:sz w:val="24"/>
          <w:szCs w:val="24"/>
        </w:rPr>
        <w:t>□</w:t>
      </w:r>
      <w:r w:rsidRPr="00D252E8">
        <w:rPr>
          <w:rFonts w:ascii="HGPｺﾞｼｯｸE" w:eastAsia="HGPｺﾞｼｯｸE" w:hAnsi="HGPｺﾞｼｯｸE" w:hint="eastAsia"/>
          <w:color w:val="FF0000"/>
          <w:sz w:val="24"/>
          <w:szCs w:val="24"/>
        </w:rPr>
        <w:t>希望します」及び「□当該住家の程度が「準半壊に至らない（一部損壊）」であることに合意します」欄にチェックを入れてください。</w:t>
      </w:r>
    </w:p>
    <w:p w:rsidR="00FB4B81" w:rsidRPr="00FB4B81" w:rsidRDefault="00FB4B81" w:rsidP="004047C6">
      <w:pPr>
        <w:rPr>
          <w:rFonts w:ascii="HGPｺﾞｼｯｸE" w:eastAsia="HGPｺﾞｼｯｸE" w:hAnsi="HGPｺﾞｼｯｸE"/>
          <w:sz w:val="28"/>
          <w:szCs w:val="28"/>
        </w:rPr>
      </w:pPr>
      <w:r w:rsidRPr="00FB4B81">
        <w:rPr>
          <w:rFonts w:ascii="HGPｺﾞｼｯｸE" w:eastAsia="HGPｺﾞｼｯｸE" w:hAnsi="HGPｺﾞｼｯｸE" w:hint="eastAsia"/>
          <w:sz w:val="28"/>
          <w:szCs w:val="28"/>
        </w:rPr>
        <w:t>■家屋の被害の程度の判定</w:t>
      </w:r>
    </w:p>
    <w:p w:rsidR="00FB4B81" w:rsidRPr="00FB4B81" w:rsidRDefault="00FB4B81" w:rsidP="00FB4B81">
      <w:pPr>
        <w:ind w:firstLineChars="100" w:firstLine="240"/>
        <w:rPr>
          <w:rFonts w:ascii="HGPｺﾞｼｯｸE" w:eastAsia="HGPｺﾞｼｯｸE" w:hAnsi="HGPｺﾞｼｯｸE"/>
          <w:sz w:val="24"/>
          <w:szCs w:val="24"/>
        </w:rPr>
      </w:pPr>
      <w:r w:rsidRPr="00FB4B81">
        <w:rPr>
          <w:rFonts w:ascii="HGPｺﾞｼｯｸE" w:eastAsia="HGPｺﾞｼｯｸE" w:hAnsi="HGPｺﾞｼｯｸE" w:hint="eastAsia"/>
          <w:sz w:val="24"/>
          <w:szCs w:val="24"/>
        </w:rPr>
        <w:t>以下は、被害認定調査の結果、判定される「家屋の被害の程度」と「家屋の損害割合」を示した表です。この「家屋の被害の程度」を基に、各種被災者支援が行われます。</w:t>
      </w:r>
    </w:p>
    <w:p w:rsidR="00FB4B81" w:rsidRDefault="00FB4B81" w:rsidP="00FB4B81">
      <w:pPr>
        <w:ind w:firstLineChars="100" w:firstLine="240"/>
        <w:rPr>
          <w:rFonts w:ascii="HGPｺﾞｼｯｸE" w:eastAsia="HGPｺﾞｼｯｸE" w:hAnsi="HGPｺﾞｼｯｸE"/>
          <w:sz w:val="24"/>
          <w:szCs w:val="24"/>
        </w:rPr>
      </w:pPr>
      <w:r w:rsidRPr="00FB4B81">
        <w:rPr>
          <w:rFonts w:ascii="HGPｺﾞｼｯｸE" w:eastAsia="HGPｺﾞｼｯｸE" w:hAnsi="HGPｺﾞｼｯｸE" w:hint="eastAsia"/>
          <w:sz w:val="24"/>
          <w:szCs w:val="24"/>
        </w:rPr>
        <w:t>このうち自己判定方式の対象は、最も被害の程度の小さい</w:t>
      </w:r>
      <w:r>
        <w:rPr>
          <w:rFonts w:ascii="HGPｺﾞｼｯｸE" w:eastAsia="HGPｺﾞｼｯｸE" w:hAnsi="HGPｺﾞｼｯｸE" w:hint="eastAsia"/>
          <w:sz w:val="24"/>
          <w:szCs w:val="24"/>
        </w:rPr>
        <w:t>「</w:t>
      </w:r>
      <w:r w:rsidRPr="00FB4B81">
        <w:rPr>
          <w:rFonts w:ascii="HGPｺﾞｼｯｸE" w:eastAsia="HGPｺﾞｼｯｸE" w:hAnsi="HGPｺﾞｼｯｸE" w:hint="eastAsia"/>
          <w:sz w:val="24"/>
          <w:szCs w:val="24"/>
        </w:rPr>
        <w:t>準半壊に至らない</w:t>
      </w:r>
      <w:r w:rsidRPr="00FB4B81">
        <w:rPr>
          <w:rFonts w:ascii="HGPｺﾞｼｯｸE" w:eastAsia="HGPｺﾞｼｯｸE" w:hAnsi="HGPｺﾞｼｯｸE"/>
          <w:sz w:val="24"/>
          <w:szCs w:val="24"/>
        </w:rPr>
        <w:t>(一部損壊)</w:t>
      </w:r>
      <w:r>
        <w:rPr>
          <w:rFonts w:ascii="HGPｺﾞｼｯｸE" w:eastAsia="HGPｺﾞｼｯｸE" w:hAnsi="HGPｺﾞｼｯｸE" w:hint="eastAsia"/>
          <w:sz w:val="24"/>
          <w:szCs w:val="24"/>
        </w:rPr>
        <w:t>」</w:t>
      </w:r>
      <w:r w:rsidRPr="00FB4B81">
        <w:rPr>
          <w:rFonts w:ascii="HGPｺﾞｼｯｸE" w:eastAsia="HGPｺﾞｼｯｸE" w:hAnsi="HGPｺﾞｼｯｸE"/>
          <w:sz w:val="24"/>
          <w:szCs w:val="24"/>
        </w:rPr>
        <w:t>になります</w:t>
      </w:r>
      <w:r>
        <w:rPr>
          <w:rFonts w:ascii="HGPｺﾞｼｯｸE" w:eastAsia="HGPｺﾞｼｯｸE" w:hAnsi="HGPｺﾞｼｯｸE" w:hint="eastAsia"/>
          <w:sz w:val="24"/>
          <w:szCs w:val="24"/>
        </w:rPr>
        <w:t>。</w:t>
      </w:r>
    </w:p>
    <w:tbl>
      <w:tblPr>
        <w:tblW w:w="9080" w:type="dxa"/>
        <w:tblCellMar>
          <w:left w:w="99" w:type="dxa"/>
          <w:right w:w="99" w:type="dxa"/>
        </w:tblCellMar>
        <w:tblLook w:val="04A0" w:firstRow="1" w:lastRow="0" w:firstColumn="1" w:lastColumn="0" w:noHBand="0" w:noVBand="1"/>
      </w:tblPr>
      <w:tblGrid>
        <w:gridCol w:w="1080"/>
        <w:gridCol w:w="1600"/>
        <w:gridCol w:w="1280"/>
        <w:gridCol w:w="1280"/>
        <w:gridCol w:w="1280"/>
        <w:gridCol w:w="1280"/>
        <w:gridCol w:w="1280"/>
      </w:tblGrid>
      <w:tr w:rsidR="00FB4B81" w:rsidRPr="00FB4B81" w:rsidTr="00FB4B81">
        <w:trPr>
          <w:trHeight w:val="375"/>
        </w:trPr>
        <w:tc>
          <w:tcPr>
            <w:tcW w:w="1080" w:type="dxa"/>
            <w:tcBorders>
              <w:top w:val="single" w:sz="4" w:space="0" w:color="auto"/>
              <w:left w:val="single" w:sz="4" w:space="0" w:color="auto"/>
              <w:bottom w:val="single" w:sz="4" w:space="0" w:color="auto"/>
              <w:right w:val="nil"/>
            </w:tcBorders>
            <w:shd w:val="clear" w:color="auto" w:fill="auto"/>
            <w:noWrap/>
            <w:vAlign w:val="center"/>
            <w:hideMark/>
          </w:tcPr>
          <w:p w:rsidR="00FB4B81" w:rsidRPr="00FB4B81" w:rsidRDefault="00FB4B81" w:rsidP="00FB4B81">
            <w:pPr>
              <w:widowControl/>
              <w:jc w:val="center"/>
              <w:rPr>
                <w:rFonts w:ascii="ＭＳ Ｐゴシック" w:eastAsia="ＭＳ Ｐゴシック" w:hAnsi="ＭＳ Ｐゴシック" w:cs="ＭＳ Ｐゴシック"/>
                <w:b/>
                <w:bCs/>
                <w:color w:val="000000"/>
                <w:kern w:val="0"/>
                <w:sz w:val="22"/>
              </w:rPr>
            </w:pPr>
            <w:r w:rsidRPr="00FB4B81">
              <w:rPr>
                <w:rFonts w:ascii="ＭＳ Ｐゴシック" w:eastAsia="ＭＳ Ｐゴシック" w:hAnsi="ＭＳ Ｐゴシック" w:cs="ＭＳ Ｐゴシック" w:hint="eastAsia"/>
                <w:b/>
                <w:bCs/>
                <w:color w:val="000000"/>
                <w:kern w:val="0"/>
                <w:sz w:val="22"/>
              </w:rPr>
              <w:t>被害の程度</w:t>
            </w:r>
          </w:p>
        </w:tc>
        <w:tc>
          <w:tcPr>
            <w:tcW w:w="1600"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FB4B81" w:rsidRPr="00FB4B81" w:rsidRDefault="00FB4B81" w:rsidP="00FB4B81">
            <w:pPr>
              <w:widowControl/>
              <w:jc w:val="center"/>
              <w:rPr>
                <w:rFonts w:ascii="ＭＳ Ｐゴシック" w:eastAsia="ＭＳ Ｐゴシック" w:hAnsi="ＭＳ Ｐゴシック" w:cs="ＭＳ Ｐゴシック" w:hint="eastAsia"/>
                <w:b/>
                <w:bCs/>
                <w:kern w:val="0"/>
                <w:sz w:val="22"/>
                <w:highlight w:val="yellow"/>
              </w:rPr>
            </w:pPr>
            <w:r w:rsidRPr="00FB4B81">
              <w:rPr>
                <w:rFonts w:ascii="ＭＳ Ｐゴシック" w:eastAsia="ＭＳ Ｐゴシック" w:hAnsi="ＭＳ Ｐゴシック" w:cs="ＭＳ Ｐゴシック" w:hint="eastAsia"/>
                <w:b/>
                <w:bCs/>
                <w:kern w:val="0"/>
                <w:sz w:val="22"/>
                <w:highlight w:val="yellow"/>
              </w:rPr>
              <w:t>10%未満</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B4B81" w:rsidRPr="00FB4B81" w:rsidRDefault="00FB4B81" w:rsidP="00FB4B81">
            <w:pPr>
              <w:widowControl/>
              <w:jc w:val="center"/>
              <w:rPr>
                <w:rFonts w:ascii="ＭＳ Ｐゴシック" w:eastAsia="ＭＳ Ｐゴシック" w:hAnsi="ＭＳ Ｐゴシック" w:cs="ＭＳ Ｐゴシック" w:hint="eastAsia"/>
                <w:b/>
                <w:bCs/>
                <w:kern w:val="0"/>
                <w:sz w:val="22"/>
              </w:rPr>
            </w:pPr>
            <w:r w:rsidRPr="00FB4B81">
              <w:rPr>
                <w:rFonts w:ascii="ＭＳ Ｐゴシック" w:eastAsia="ＭＳ Ｐゴシック" w:hAnsi="ＭＳ Ｐゴシック" w:cs="ＭＳ Ｐゴシック" w:hint="eastAsia"/>
                <w:b/>
                <w:bCs/>
                <w:kern w:val="0"/>
                <w:sz w:val="22"/>
              </w:rPr>
              <w:t>10%以上</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B4B81" w:rsidRPr="00FB4B81" w:rsidRDefault="00FB4B81" w:rsidP="00FB4B81">
            <w:pPr>
              <w:widowControl/>
              <w:jc w:val="center"/>
              <w:rPr>
                <w:rFonts w:ascii="ＭＳ Ｐゴシック" w:eastAsia="ＭＳ Ｐゴシック" w:hAnsi="ＭＳ Ｐゴシック" w:cs="ＭＳ Ｐゴシック" w:hint="eastAsia"/>
                <w:b/>
                <w:bCs/>
                <w:kern w:val="0"/>
                <w:sz w:val="22"/>
              </w:rPr>
            </w:pPr>
            <w:r w:rsidRPr="00FB4B81">
              <w:rPr>
                <w:rFonts w:ascii="ＭＳ Ｐゴシック" w:eastAsia="ＭＳ Ｐゴシック" w:hAnsi="ＭＳ Ｐゴシック" w:cs="ＭＳ Ｐゴシック" w:hint="eastAsia"/>
                <w:b/>
                <w:bCs/>
                <w:kern w:val="0"/>
                <w:sz w:val="22"/>
              </w:rPr>
              <w:t>20%以上</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B4B81" w:rsidRPr="00FB4B81" w:rsidRDefault="00FB4B81" w:rsidP="00FB4B81">
            <w:pPr>
              <w:widowControl/>
              <w:jc w:val="center"/>
              <w:rPr>
                <w:rFonts w:ascii="ＭＳ Ｐゴシック" w:eastAsia="ＭＳ Ｐゴシック" w:hAnsi="ＭＳ Ｐゴシック" w:cs="ＭＳ Ｐゴシック" w:hint="eastAsia"/>
                <w:b/>
                <w:bCs/>
                <w:kern w:val="0"/>
                <w:sz w:val="22"/>
              </w:rPr>
            </w:pPr>
            <w:r w:rsidRPr="00FB4B81">
              <w:rPr>
                <w:rFonts w:ascii="ＭＳ Ｐゴシック" w:eastAsia="ＭＳ Ｐゴシック" w:hAnsi="ＭＳ Ｐゴシック" w:cs="ＭＳ Ｐゴシック" w:hint="eastAsia"/>
                <w:b/>
                <w:bCs/>
                <w:kern w:val="0"/>
                <w:sz w:val="22"/>
              </w:rPr>
              <w:t>30%以上</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B4B81" w:rsidRPr="00FB4B81" w:rsidRDefault="00FB4B81" w:rsidP="00FB4B81">
            <w:pPr>
              <w:widowControl/>
              <w:jc w:val="center"/>
              <w:rPr>
                <w:rFonts w:ascii="ＭＳ Ｐゴシック" w:eastAsia="ＭＳ Ｐゴシック" w:hAnsi="ＭＳ Ｐゴシック" w:cs="ＭＳ Ｐゴシック" w:hint="eastAsia"/>
                <w:b/>
                <w:bCs/>
                <w:kern w:val="0"/>
                <w:sz w:val="22"/>
              </w:rPr>
            </w:pPr>
            <w:r w:rsidRPr="00FB4B81">
              <w:rPr>
                <w:rFonts w:ascii="ＭＳ Ｐゴシック" w:eastAsia="ＭＳ Ｐゴシック" w:hAnsi="ＭＳ Ｐゴシック" w:cs="ＭＳ Ｐゴシック" w:hint="eastAsia"/>
                <w:b/>
                <w:bCs/>
                <w:kern w:val="0"/>
                <w:sz w:val="22"/>
              </w:rPr>
              <w:t>40%以上</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B4B81" w:rsidRPr="00FB4B81" w:rsidRDefault="00FB4B81" w:rsidP="00FB4B81">
            <w:pPr>
              <w:widowControl/>
              <w:jc w:val="center"/>
              <w:rPr>
                <w:rFonts w:ascii="ＭＳ Ｐゴシック" w:eastAsia="ＭＳ Ｐゴシック" w:hAnsi="ＭＳ Ｐゴシック" w:cs="ＭＳ Ｐゴシック" w:hint="eastAsia"/>
                <w:b/>
                <w:bCs/>
                <w:kern w:val="0"/>
                <w:sz w:val="22"/>
              </w:rPr>
            </w:pPr>
            <w:r w:rsidRPr="00FB4B81">
              <w:rPr>
                <w:rFonts w:ascii="ＭＳ Ｐゴシック" w:eastAsia="ＭＳ Ｐゴシック" w:hAnsi="ＭＳ Ｐゴシック" w:cs="ＭＳ Ｐゴシック" w:hint="eastAsia"/>
                <w:b/>
                <w:bCs/>
                <w:kern w:val="0"/>
                <w:sz w:val="22"/>
              </w:rPr>
              <w:t>50%以上</w:t>
            </w:r>
          </w:p>
        </w:tc>
      </w:tr>
      <w:tr w:rsidR="00FB4B81" w:rsidRPr="00FB4B81" w:rsidTr="00FB4B81">
        <w:trPr>
          <w:trHeight w:val="765"/>
        </w:trPr>
        <w:tc>
          <w:tcPr>
            <w:tcW w:w="1080" w:type="dxa"/>
            <w:tcBorders>
              <w:top w:val="nil"/>
              <w:left w:val="single" w:sz="4" w:space="0" w:color="auto"/>
              <w:bottom w:val="single" w:sz="4" w:space="0" w:color="auto"/>
              <w:right w:val="nil"/>
            </w:tcBorders>
            <w:shd w:val="clear" w:color="auto" w:fill="auto"/>
            <w:vAlign w:val="center"/>
            <w:hideMark/>
          </w:tcPr>
          <w:p w:rsidR="00FB4B81" w:rsidRPr="00FB4B81" w:rsidRDefault="00FB4B81" w:rsidP="00FB4B81">
            <w:pPr>
              <w:widowControl/>
              <w:jc w:val="center"/>
              <w:rPr>
                <w:rFonts w:ascii="ＭＳ Ｐゴシック" w:eastAsia="ＭＳ Ｐゴシック" w:hAnsi="ＭＳ Ｐゴシック" w:cs="ＭＳ Ｐゴシック" w:hint="eastAsia"/>
                <w:b/>
                <w:bCs/>
                <w:color w:val="000000"/>
                <w:kern w:val="0"/>
                <w:szCs w:val="21"/>
              </w:rPr>
            </w:pPr>
            <w:r w:rsidRPr="00FB4B81">
              <w:rPr>
                <w:rFonts w:ascii="ＭＳ Ｐゴシック" w:eastAsia="ＭＳ Ｐゴシック" w:hAnsi="ＭＳ Ｐゴシック" w:cs="ＭＳ Ｐゴシック" w:hint="eastAsia"/>
                <w:b/>
                <w:bCs/>
                <w:color w:val="000000"/>
                <w:kern w:val="0"/>
                <w:szCs w:val="21"/>
              </w:rPr>
              <w:t>損害基準</w:t>
            </w:r>
            <w:r w:rsidRPr="00FB4B81">
              <w:rPr>
                <w:rFonts w:ascii="ＭＳ Ｐゴシック" w:eastAsia="ＭＳ Ｐゴシック" w:hAnsi="ＭＳ Ｐゴシック" w:cs="ＭＳ Ｐゴシック" w:hint="eastAsia"/>
                <w:b/>
                <w:bCs/>
                <w:color w:val="000000"/>
                <w:kern w:val="0"/>
                <w:szCs w:val="21"/>
              </w:rPr>
              <w:br/>
              <w:t>の判定</w:t>
            </w:r>
          </w:p>
        </w:tc>
        <w:tc>
          <w:tcPr>
            <w:tcW w:w="1600"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FB4B81" w:rsidRPr="00FB4B81" w:rsidRDefault="00FB4B81" w:rsidP="00FB4B81">
            <w:pPr>
              <w:widowControl/>
              <w:jc w:val="center"/>
              <w:rPr>
                <w:rFonts w:ascii="ＭＳ Ｐゴシック" w:eastAsia="ＭＳ Ｐゴシック" w:hAnsi="ＭＳ Ｐゴシック" w:cs="ＭＳ Ｐゴシック" w:hint="eastAsia"/>
                <w:b/>
                <w:bCs/>
                <w:kern w:val="0"/>
                <w:sz w:val="22"/>
                <w:highlight w:val="yellow"/>
              </w:rPr>
            </w:pPr>
            <w:r w:rsidRPr="00FB4B81">
              <w:rPr>
                <w:rFonts w:ascii="ＭＳ Ｐゴシック" w:eastAsia="ＭＳ Ｐゴシック" w:hAnsi="ＭＳ Ｐゴシック" w:cs="ＭＳ Ｐゴシック" w:hint="eastAsia"/>
                <w:b/>
                <w:bCs/>
                <w:kern w:val="0"/>
                <w:sz w:val="16"/>
                <w:szCs w:val="16"/>
                <w:highlight w:val="yellow"/>
              </w:rPr>
              <w:t>準半壊に至らない</w:t>
            </w:r>
            <w:r w:rsidRPr="00FB4B81">
              <w:rPr>
                <w:rFonts w:ascii="ＭＳ Ｐゴシック" w:eastAsia="ＭＳ Ｐゴシック" w:hAnsi="ＭＳ Ｐゴシック" w:cs="ＭＳ Ｐゴシック" w:hint="eastAsia"/>
                <w:b/>
                <w:bCs/>
                <w:kern w:val="0"/>
                <w:sz w:val="12"/>
                <w:szCs w:val="12"/>
                <w:highlight w:val="yellow"/>
              </w:rPr>
              <w:br/>
            </w:r>
            <w:r w:rsidRPr="00FB4B81">
              <w:rPr>
                <w:rFonts w:ascii="ＭＳ Ｐゴシック" w:eastAsia="ＭＳ Ｐゴシック" w:hAnsi="ＭＳ Ｐゴシック" w:cs="ＭＳ Ｐゴシック" w:hint="eastAsia"/>
                <w:b/>
                <w:bCs/>
                <w:kern w:val="0"/>
                <w:sz w:val="16"/>
                <w:szCs w:val="16"/>
                <w:highlight w:val="yellow"/>
              </w:rPr>
              <w:t>（一部損壊）</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B4B81" w:rsidRPr="00FB4B81" w:rsidRDefault="00FB4B81" w:rsidP="00FB4B81">
            <w:pPr>
              <w:widowControl/>
              <w:jc w:val="center"/>
              <w:rPr>
                <w:rFonts w:ascii="ＭＳ Ｐゴシック" w:eastAsia="ＭＳ Ｐゴシック" w:hAnsi="ＭＳ Ｐゴシック" w:cs="ＭＳ Ｐゴシック" w:hint="eastAsia"/>
                <w:b/>
                <w:bCs/>
                <w:kern w:val="0"/>
                <w:sz w:val="22"/>
              </w:rPr>
            </w:pPr>
            <w:r w:rsidRPr="00FB4B81">
              <w:rPr>
                <w:rFonts w:ascii="ＭＳ Ｐゴシック" w:eastAsia="ＭＳ Ｐゴシック" w:hAnsi="ＭＳ Ｐゴシック" w:cs="ＭＳ Ｐゴシック" w:hint="eastAsia"/>
                <w:b/>
                <w:bCs/>
                <w:kern w:val="0"/>
                <w:sz w:val="22"/>
              </w:rPr>
              <w:t>準半壊</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B4B81" w:rsidRPr="00FB4B81" w:rsidRDefault="00FB4B81" w:rsidP="00FB4B81">
            <w:pPr>
              <w:widowControl/>
              <w:jc w:val="center"/>
              <w:rPr>
                <w:rFonts w:ascii="ＭＳ Ｐゴシック" w:eastAsia="ＭＳ Ｐゴシック" w:hAnsi="ＭＳ Ｐゴシック" w:cs="ＭＳ Ｐゴシック" w:hint="eastAsia"/>
                <w:b/>
                <w:bCs/>
                <w:kern w:val="0"/>
                <w:sz w:val="22"/>
              </w:rPr>
            </w:pPr>
            <w:r w:rsidRPr="00FB4B81">
              <w:rPr>
                <w:rFonts w:ascii="ＭＳ Ｐゴシック" w:eastAsia="ＭＳ Ｐゴシック" w:hAnsi="ＭＳ Ｐゴシック" w:cs="ＭＳ Ｐゴシック" w:hint="eastAsia"/>
                <w:b/>
                <w:bCs/>
                <w:kern w:val="0"/>
                <w:sz w:val="22"/>
              </w:rPr>
              <w:t>半壊</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B4B81" w:rsidRPr="00FB4B81" w:rsidRDefault="00FB4B81" w:rsidP="00FB4B81">
            <w:pPr>
              <w:widowControl/>
              <w:jc w:val="center"/>
              <w:rPr>
                <w:rFonts w:ascii="ＭＳ Ｐゴシック" w:eastAsia="ＭＳ Ｐゴシック" w:hAnsi="ＭＳ Ｐゴシック" w:cs="ＭＳ Ｐゴシック" w:hint="eastAsia"/>
                <w:b/>
                <w:bCs/>
                <w:kern w:val="0"/>
                <w:sz w:val="20"/>
                <w:szCs w:val="20"/>
              </w:rPr>
            </w:pPr>
            <w:r w:rsidRPr="00FB4B81">
              <w:rPr>
                <w:rFonts w:ascii="ＭＳ Ｐゴシック" w:eastAsia="ＭＳ Ｐゴシック" w:hAnsi="ＭＳ Ｐゴシック" w:cs="ＭＳ Ｐゴシック" w:hint="eastAsia"/>
                <w:b/>
                <w:bCs/>
                <w:kern w:val="0"/>
                <w:sz w:val="20"/>
                <w:szCs w:val="20"/>
              </w:rPr>
              <w:t>中規模半壊</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B4B81" w:rsidRPr="00FB4B81" w:rsidRDefault="00FB4B81" w:rsidP="00FB4B81">
            <w:pPr>
              <w:widowControl/>
              <w:jc w:val="center"/>
              <w:rPr>
                <w:rFonts w:ascii="ＭＳ Ｐゴシック" w:eastAsia="ＭＳ Ｐゴシック" w:hAnsi="ＭＳ Ｐゴシック" w:cs="ＭＳ Ｐゴシック" w:hint="eastAsia"/>
                <w:b/>
                <w:bCs/>
                <w:kern w:val="0"/>
                <w:sz w:val="20"/>
                <w:szCs w:val="20"/>
              </w:rPr>
            </w:pPr>
            <w:r w:rsidRPr="00FB4B81">
              <w:rPr>
                <w:rFonts w:ascii="ＭＳ Ｐゴシック" w:eastAsia="ＭＳ Ｐゴシック" w:hAnsi="ＭＳ Ｐゴシック" w:cs="ＭＳ Ｐゴシック" w:hint="eastAsia"/>
                <w:b/>
                <w:bCs/>
                <w:kern w:val="0"/>
                <w:sz w:val="20"/>
                <w:szCs w:val="20"/>
              </w:rPr>
              <w:t>大規模半壊</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B4B81" w:rsidRPr="00FB4B81" w:rsidRDefault="00FB4B81" w:rsidP="00FB4B81">
            <w:pPr>
              <w:widowControl/>
              <w:jc w:val="center"/>
              <w:rPr>
                <w:rFonts w:ascii="ＭＳ Ｐゴシック" w:eastAsia="ＭＳ Ｐゴシック" w:hAnsi="ＭＳ Ｐゴシック" w:cs="ＭＳ Ｐゴシック" w:hint="eastAsia"/>
                <w:b/>
                <w:bCs/>
                <w:kern w:val="0"/>
                <w:sz w:val="22"/>
              </w:rPr>
            </w:pPr>
            <w:r w:rsidRPr="00FB4B81">
              <w:rPr>
                <w:rFonts w:ascii="ＭＳ Ｐゴシック" w:eastAsia="ＭＳ Ｐゴシック" w:hAnsi="ＭＳ Ｐゴシック" w:cs="ＭＳ Ｐゴシック" w:hint="eastAsia"/>
                <w:b/>
                <w:bCs/>
                <w:kern w:val="0"/>
                <w:sz w:val="22"/>
              </w:rPr>
              <w:t>全壊</w:t>
            </w:r>
          </w:p>
        </w:tc>
      </w:tr>
    </w:tbl>
    <w:p w:rsidR="00FB4B81" w:rsidRDefault="00FB4B81" w:rsidP="00FB4B81">
      <w:pPr>
        <w:rPr>
          <w:rFonts w:ascii="HGPｺﾞｼｯｸE" w:eastAsia="HGPｺﾞｼｯｸE" w:hAnsi="HGPｺﾞｼｯｸE" w:hint="eastAsia"/>
          <w:sz w:val="24"/>
          <w:szCs w:val="24"/>
        </w:rPr>
      </w:pPr>
    </w:p>
    <w:p w:rsidR="004047C6" w:rsidRPr="00FB4B81" w:rsidRDefault="00575B44" w:rsidP="004047C6">
      <w:pPr>
        <w:rPr>
          <w:rFonts w:ascii="HGPｺﾞｼｯｸE" w:eastAsia="HGPｺﾞｼｯｸE" w:hAnsi="HGPｺﾞｼｯｸE"/>
          <w:sz w:val="28"/>
          <w:szCs w:val="24"/>
        </w:rPr>
      </w:pPr>
      <w:r w:rsidRPr="00FB4B81">
        <w:rPr>
          <w:rFonts w:ascii="HGPｺﾞｼｯｸE" w:eastAsia="HGPｺﾞｼｯｸE" w:hAnsi="HGPｺﾞｼｯｸE" w:hint="eastAsia"/>
          <w:sz w:val="24"/>
          <w:szCs w:val="24"/>
        </w:rPr>
        <w:t>■</w:t>
      </w:r>
      <w:r w:rsidR="004047C6" w:rsidRPr="00FB4B81">
        <w:rPr>
          <w:rFonts w:ascii="HGPｺﾞｼｯｸE" w:eastAsia="HGPｺﾞｼｯｸE" w:hAnsi="HGPｺﾞｼｯｸE" w:hint="eastAsia"/>
          <w:sz w:val="28"/>
          <w:szCs w:val="24"/>
        </w:rPr>
        <w:t>「準半壊に至らない（一部損壊）」となることが想定される被害の事例</w:t>
      </w:r>
    </w:p>
    <w:p w:rsidR="004047C6" w:rsidRDefault="004047C6" w:rsidP="004047C6">
      <w:pPr>
        <w:rPr>
          <w:rFonts w:ascii="HGPｺﾞｼｯｸE" w:eastAsia="HGPｺﾞｼｯｸE" w:hAnsi="HGPｺﾞｼｯｸE"/>
          <w:sz w:val="24"/>
          <w:szCs w:val="24"/>
        </w:rPr>
      </w:pPr>
      <w:r w:rsidRPr="004047C6">
        <w:rPr>
          <w:rFonts w:ascii="HGPｺﾞｼｯｸE" w:eastAsia="HGPｺﾞｼｯｸE" w:hAnsi="HGPｺﾞｼｯｸE" w:hint="eastAsia"/>
          <w:sz w:val="24"/>
          <w:szCs w:val="24"/>
        </w:rPr>
        <w:t>・地震の影響で瓦の一部がずれ、破損</w:t>
      </w:r>
      <w:bookmarkStart w:id="0" w:name="_GoBack"/>
      <w:bookmarkEnd w:id="0"/>
      <w:r w:rsidRPr="004047C6">
        <w:rPr>
          <w:rFonts w:ascii="HGPｺﾞｼｯｸE" w:eastAsia="HGPｺﾞｼｯｸE" w:hAnsi="HGPｺﾞｼｯｸE" w:hint="eastAsia"/>
          <w:sz w:val="24"/>
          <w:szCs w:val="24"/>
        </w:rPr>
        <w:t>が生じた被害</w:t>
      </w:r>
    </w:p>
    <w:p w:rsidR="004047C6" w:rsidRPr="004047C6" w:rsidRDefault="004047C6" w:rsidP="004047C6">
      <w:pPr>
        <w:rPr>
          <w:rFonts w:ascii="HGPｺﾞｼｯｸE" w:eastAsia="HGPｺﾞｼｯｸE" w:hAnsi="HGPｺﾞｼｯｸE" w:hint="eastAsia"/>
          <w:sz w:val="24"/>
          <w:szCs w:val="24"/>
        </w:rPr>
      </w:pPr>
      <w:r>
        <w:rPr>
          <w:rFonts w:ascii="HGPｺﾞｼｯｸE" w:eastAsia="HGPｺﾞｼｯｸE" w:hAnsi="HGPｺﾞｼｯｸE" w:hint="eastAsia"/>
          <w:sz w:val="24"/>
          <w:szCs w:val="24"/>
        </w:rPr>
        <w:t>・風害の影響で、屋根や壁に亀裂が生じそこから雨が降り込み雨漏りが発生した被害</w:t>
      </w:r>
    </w:p>
    <w:p w:rsidR="004047C6" w:rsidRPr="004047C6" w:rsidRDefault="004047C6" w:rsidP="004047C6">
      <w:pPr>
        <w:rPr>
          <w:rFonts w:ascii="HGPｺﾞｼｯｸE" w:eastAsia="HGPｺﾞｼｯｸE" w:hAnsi="HGPｺﾞｼｯｸE" w:hint="eastAsia"/>
          <w:sz w:val="24"/>
          <w:szCs w:val="24"/>
        </w:rPr>
      </w:pPr>
      <w:r w:rsidRPr="004047C6">
        <w:rPr>
          <w:rFonts w:ascii="HGPｺﾞｼｯｸE" w:eastAsia="HGPｺﾞｼｯｸE" w:hAnsi="HGPｺﾞｼｯｸE" w:hint="eastAsia"/>
          <w:sz w:val="24"/>
          <w:szCs w:val="24"/>
        </w:rPr>
        <w:t>・浸水の影響で、床下に浸水が生じた被害</w:t>
      </w:r>
    </w:p>
    <w:p w:rsidR="004047C6" w:rsidRPr="004047C6" w:rsidRDefault="004047C6" w:rsidP="004047C6">
      <w:pPr>
        <w:rPr>
          <w:rFonts w:ascii="HGPｺﾞｼｯｸE" w:eastAsia="HGPｺﾞｼｯｸE" w:hAnsi="HGPｺﾞｼｯｸE"/>
          <w:sz w:val="24"/>
          <w:szCs w:val="24"/>
        </w:rPr>
      </w:pPr>
      <w:r w:rsidRPr="004047C6">
        <w:rPr>
          <w:rFonts w:ascii="HGPｺﾞｼｯｸE" w:eastAsia="HGPｺﾞｼｯｸE" w:hAnsi="HGPｺﾞｼｯｸE" w:hint="eastAsia"/>
          <w:sz w:val="24"/>
          <w:szCs w:val="24"/>
        </w:rPr>
        <w:t>・浸水の影響で、床や壁の一部に汚損やずれ、ひび割れが生じた被害</w:t>
      </w:r>
    </w:p>
    <w:p w:rsidR="004047C6" w:rsidRPr="004047C6" w:rsidRDefault="004047C6" w:rsidP="004047C6">
      <w:pPr>
        <w:rPr>
          <w:rFonts w:ascii="HGPｺﾞｼｯｸE" w:eastAsia="HGPｺﾞｼｯｸE" w:hAnsi="HGPｺﾞｼｯｸE"/>
          <w:sz w:val="24"/>
          <w:szCs w:val="24"/>
        </w:rPr>
      </w:pPr>
      <w:r w:rsidRPr="004047C6">
        <w:rPr>
          <w:rFonts w:ascii="HGPｺﾞｼｯｸE" w:eastAsia="HGPｺﾞｼｯｸE" w:hAnsi="HGPｺﾞｼｯｸE" w:hint="eastAsia"/>
          <w:sz w:val="24"/>
          <w:szCs w:val="24"/>
        </w:rPr>
        <w:t>・住家が傾いていない、基礎に多くのひび割れや不陸（平らではない、凸凹）が発生</w:t>
      </w:r>
    </w:p>
    <w:p w:rsidR="004047C6" w:rsidRPr="004047C6" w:rsidRDefault="004047C6" w:rsidP="004047C6">
      <w:pPr>
        <w:rPr>
          <w:rFonts w:ascii="HGPｺﾞｼｯｸE" w:eastAsia="HGPｺﾞｼｯｸE" w:hAnsi="HGPｺﾞｼｯｸE"/>
          <w:sz w:val="24"/>
          <w:szCs w:val="24"/>
        </w:rPr>
      </w:pPr>
      <w:r w:rsidRPr="004047C6">
        <w:rPr>
          <w:rFonts w:ascii="HGPｺﾞｼｯｸE" w:eastAsia="HGPｺﾞｼｯｸE" w:hAnsi="HGPｺﾞｼｯｸE" w:hint="eastAsia"/>
          <w:sz w:val="24"/>
          <w:szCs w:val="24"/>
        </w:rPr>
        <w:t>していないもの。</w:t>
      </w:r>
      <w:r w:rsidRPr="004047C6">
        <w:rPr>
          <w:rFonts w:ascii="HGPｺﾞｼｯｸE" w:eastAsia="HGPｺﾞｼｯｸE" w:hAnsi="HGPｺﾞｼｯｸE"/>
          <w:sz w:val="24"/>
          <w:szCs w:val="24"/>
        </w:rPr>
        <w:t xml:space="preserve"> など</w:t>
      </w:r>
    </w:p>
    <w:p w:rsidR="00575B44" w:rsidRPr="004047C6" w:rsidRDefault="004047C6" w:rsidP="004047C6">
      <w:pPr>
        <w:rPr>
          <w:rFonts w:ascii="HGPｺﾞｼｯｸE" w:eastAsia="HGPｺﾞｼｯｸE" w:hAnsi="HGPｺﾞｼｯｸE"/>
          <w:sz w:val="24"/>
          <w:szCs w:val="24"/>
        </w:rPr>
      </w:pPr>
      <w:r w:rsidRPr="004047C6">
        <w:rPr>
          <w:rFonts w:ascii="HGPｺﾞｼｯｸE" w:eastAsia="HGPｺﾞｼｯｸE" w:hAnsi="HGPｺﾞｼｯｸE" w:hint="eastAsia"/>
          <w:sz w:val="24"/>
          <w:szCs w:val="24"/>
        </w:rPr>
        <w:t>（例）瓦が</w:t>
      </w:r>
      <w:r w:rsidRPr="004047C6">
        <w:rPr>
          <w:rFonts w:ascii="HGPｺﾞｼｯｸE" w:eastAsia="HGPｺﾞｼｯｸE" w:hAnsi="HGPｺﾞｼｯｸE"/>
          <w:sz w:val="24"/>
          <w:szCs w:val="24"/>
        </w:rPr>
        <w:t>2、3枚落ちてしまっただけ</w:t>
      </w:r>
      <w:r>
        <w:rPr>
          <w:rFonts w:ascii="HGPｺﾞｼｯｸE" w:eastAsia="HGPｺﾞｼｯｸE" w:hAnsi="HGPｺﾞｼｯｸE" w:hint="eastAsia"/>
          <w:sz w:val="24"/>
          <w:szCs w:val="24"/>
        </w:rPr>
        <w:t>→</w:t>
      </w:r>
      <w:r w:rsidRPr="004047C6">
        <w:rPr>
          <w:rFonts w:ascii="HGPｺﾞｼｯｸE" w:eastAsia="HGPｺﾞｼｯｸE" w:hAnsi="HGPｺﾞｼｯｸE"/>
          <w:sz w:val="24"/>
          <w:szCs w:val="24"/>
        </w:rPr>
        <w:t>準半壊には至らない</w:t>
      </w:r>
    </w:p>
    <w:p w:rsidR="00575B44" w:rsidRPr="004F21BB" w:rsidRDefault="00575B44" w:rsidP="00575B44">
      <w:pPr>
        <w:rPr>
          <w:rFonts w:ascii="HGPｺﾞｼｯｸE" w:eastAsia="HGPｺﾞｼｯｸE" w:hAnsi="HGPｺﾞｼｯｸE"/>
          <w:sz w:val="24"/>
          <w:szCs w:val="24"/>
        </w:rPr>
      </w:pPr>
    </w:p>
    <w:p w:rsidR="00575B44" w:rsidRPr="00FB4B81" w:rsidRDefault="00575B44" w:rsidP="00575B44">
      <w:pPr>
        <w:rPr>
          <w:rFonts w:ascii="HGPｺﾞｼｯｸE" w:eastAsia="HGPｺﾞｼｯｸE" w:hAnsi="HGPｺﾞｼｯｸE"/>
          <w:sz w:val="28"/>
          <w:szCs w:val="28"/>
        </w:rPr>
      </w:pPr>
      <w:r w:rsidRPr="00FB4B81">
        <w:rPr>
          <w:rFonts w:ascii="HGPｺﾞｼｯｸE" w:eastAsia="HGPｺﾞｼｯｸE" w:hAnsi="HGPｺﾞｼｯｸE" w:hint="eastAsia"/>
          <w:sz w:val="28"/>
          <w:szCs w:val="28"/>
        </w:rPr>
        <w:t>■効力に違いはありません。</w:t>
      </w:r>
    </w:p>
    <w:p w:rsidR="00003FD2" w:rsidRDefault="00575B44" w:rsidP="004F21BB">
      <w:pPr>
        <w:ind w:left="240" w:hangingChars="100" w:hanging="240"/>
        <w:rPr>
          <w:rFonts w:ascii="HGPｺﾞｼｯｸE" w:eastAsia="HGPｺﾞｼｯｸE" w:hAnsi="HGPｺﾞｼｯｸE"/>
          <w:sz w:val="24"/>
          <w:szCs w:val="24"/>
        </w:rPr>
      </w:pPr>
      <w:r w:rsidRPr="004F21BB">
        <w:rPr>
          <w:rFonts w:ascii="HGPｺﾞｼｯｸE" w:eastAsia="HGPｺﾞｼｯｸE" w:hAnsi="HGPｺﾞｼｯｸE" w:hint="eastAsia"/>
          <w:sz w:val="24"/>
          <w:szCs w:val="24"/>
        </w:rPr>
        <w:t xml:space="preserve">　　調査員による住家被害認定調査結果が「準半壊に至らない（一部損壊【１０％未満】）」</w:t>
      </w:r>
      <w:r w:rsidR="00711F2F" w:rsidRPr="004F21BB">
        <w:rPr>
          <w:rFonts w:ascii="HGPｺﾞｼｯｸE" w:eastAsia="HGPｺﾞｼｯｸE" w:hAnsi="HGPｺﾞｼｯｸE" w:hint="eastAsia"/>
          <w:sz w:val="24"/>
          <w:szCs w:val="24"/>
        </w:rPr>
        <w:t>と</w:t>
      </w:r>
    </w:p>
    <w:p w:rsidR="00575B44" w:rsidRPr="004F21BB" w:rsidRDefault="00711F2F" w:rsidP="00003FD2">
      <w:pPr>
        <w:ind w:leftChars="100" w:left="210"/>
        <w:rPr>
          <w:rFonts w:ascii="HGPｺﾞｼｯｸE" w:eastAsia="HGPｺﾞｼｯｸE" w:hAnsi="HGPｺﾞｼｯｸE"/>
          <w:sz w:val="24"/>
          <w:szCs w:val="24"/>
        </w:rPr>
      </w:pPr>
      <w:r w:rsidRPr="004F21BB">
        <w:rPr>
          <w:rFonts w:ascii="HGPｺﾞｼｯｸE" w:eastAsia="HGPｺﾞｼｯｸE" w:hAnsi="HGPｺﾞｼｯｸE" w:hint="eastAsia"/>
          <w:sz w:val="24"/>
          <w:szCs w:val="24"/>
        </w:rPr>
        <w:t>認められた証明書と同じ効力があります。</w:t>
      </w:r>
    </w:p>
    <w:tbl>
      <w:tblPr>
        <w:tblStyle w:val="a3"/>
        <w:tblW w:w="9072" w:type="dxa"/>
        <w:tblInd w:w="562" w:type="dxa"/>
        <w:tblLook w:val="04A0" w:firstRow="1" w:lastRow="0" w:firstColumn="1" w:lastColumn="0" w:noHBand="0" w:noVBand="1"/>
      </w:tblPr>
      <w:tblGrid>
        <w:gridCol w:w="9072"/>
      </w:tblGrid>
      <w:tr w:rsidR="00711F2F" w:rsidRPr="004F21BB" w:rsidTr="004F21BB">
        <w:trPr>
          <w:trHeight w:val="1716"/>
        </w:trPr>
        <w:tc>
          <w:tcPr>
            <w:tcW w:w="9072" w:type="dxa"/>
          </w:tcPr>
          <w:p w:rsidR="00711F2F" w:rsidRPr="004F21BB" w:rsidRDefault="004F21BB" w:rsidP="00575B44">
            <w:pPr>
              <w:rPr>
                <w:rFonts w:ascii="HGPｺﾞｼｯｸE" w:eastAsia="HGPｺﾞｼｯｸE" w:hAnsi="HGPｺﾞｼｯｸE"/>
                <w:sz w:val="24"/>
                <w:szCs w:val="24"/>
              </w:rPr>
            </w:pPr>
            <w:r w:rsidRPr="004F21BB">
              <w:rPr>
                <w:rFonts w:ascii="HGPｺﾞｼｯｸE" w:eastAsia="HGPｺﾞｼｯｸE" w:hAnsi="HGPｺﾞｼｯｸE" w:hint="eastAsia"/>
                <w:sz w:val="24"/>
                <w:szCs w:val="24"/>
              </w:rPr>
              <w:t>【</w:t>
            </w:r>
            <w:r w:rsidR="00711F2F" w:rsidRPr="004F21BB">
              <w:rPr>
                <w:rFonts w:ascii="HGPｺﾞｼｯｸE" w:eastAsia="HGPｺﾞｼｯｸE" w:hAnsi="HGPｺﾞｼｯｸE" w:hint="eastAsia"/>
                <w:sz w:val="24"/>
                <w:szCs w:val="24"/>
              </w:rPr>
              <w:t>用意いただくもの</w:t>
            </w:r>
            <w:r w:rsidRPr="004F21BB">
              <w:rPr>
                <w:rFonts w:ascii="HGPｺﾞｼｯｸE" w:eastAsia="HGPｺﾞｼｯｸE" w:hAnsi="HGPｺﾞｼｯｸE" w:hint="eastAsia"/>
                <w:sz w:val="24"/>
                <w:szCs w:val="24"/>
              </w:rPr>
              <w:t>】</w:t>
            </w:r>
          </w:p>
          <w:p w:rsidR="00711F2F" w:rsidRPr="004F21BB" w:rsidRDefault="00711F2F" w:rsidP="004F21BB">
            <w:pPr>
              <w:ind w:firstLineChars="100" w:firstLine="240"/>
              <w:rPr>
                <w:rFonts w:ascii="HGPｺﾞｼｯｸE" w:eastAsia="HGPｺﾞｼｯｸE" w:hAnsi="HGPｺﾞｼｯｸE"/>
                <w:sz w:val="24"/>
                <w:szCs w:val="24"/>
              </w:rPr>
            </w:pPr>
            <w:r w:rsidRPr="004F21BB">
              <w:rPr>
                <w:rFonts w:ascii="HGPｺﾞｼｯｸE" w:eastAsia="HGPｺﾞｼｯｸE" w:hAnsi="HGPｺﾞｼｯｸE" w:hint="eastAsia"/>
                <w:sz w:val="24"/>
                <w:szCs w:val="24"/>
              </w:rPr>
              <w:t>①罹災証明書交付申請書</w:t>
            </w:r>
          </w:p>
          <w:p w:rsidR="00711F2F" w:rsidRPr="00FB4B81" w:rsidRDefault="00711F2F" w:rsidP="004F21BB">
            <w:pPr>
              <w:ind w:firstLineChars="100" w:firstLine="240"/>
              <w:rPr>
                <w:rFonts w:ascii="HGPｺﾞｼｯｸE" w:eastAsia="HGPｺﾞｼｯｸE" w:hAnsi="HGPｺﾞｼｯｸE"/>
                <w:sz w:val="24"/>
                <w:szCs w:val="24"/>
              </w:rPr>
            </w:pPr>
            <w:r w:rsidRPr="00FB4B81">
              <w:rPr>
                <w:rFonts w:ascii="HGPｺﾞｼｯｸE" w:eastAsia="HGPｺﾞｼｯｸE" w:hAnsi="HGPｺﾞｼｯｸE" w:hint="eastAsia"/>
                <w:sz w:val="24"/>
                <w:szCs w:val="24"/>
              </w:rPr>
              <w:t>②</w:t>
            </w:r>
            <w:r w:rsidRPr="00FB4B81">
              <w:rPr>
                <w:rFonts w:ascii="HGPｺﾞｼｯｸE" w:eastAsia="HGPｺﾞｼｯｸE" w:hAnsi="HGPｺﾞｼｯｸE" w:hint="eastAsia"/>
                <w:sz w:val="24"/>
                <w:szCs w:val="24"/>
                <w:u w:val="single"/>
              </w:rPr>
              <w:t>被害程度が確認できる写真（建物の全景及び被害箇所が確認できる写真数枚）</w:t>
            </w:r>
          </w:p>
          <w:p w:rsidR="00711F2F" w:rsidRPr="004F21BB" w:rsidRDefault="00711F2F" w:rsidP="004F21BB">
            <w:pPr>
              <w:ind w:firstLineChars="100" w:firstLine="240"/>
              <w:rPr>
                <w:rFonts w:ascii="HGPｺﾞｼｯｸE" w:eastAsia="HGPｺﾞｼｯｸE" w:hAnsi="HGPｺﾞｼｯｸE"/>
                <w:sz w:val="24"/>
                <w:szCs w:val="24"/>
              </w:rPr>
            </w:pPr>
            <w:r w:rsidRPr="004F21BB">
              <w:rPr>
                <w:rFonts w:ascii="HGPｺﾞｼｯｸE" w:eastAsia="HGPｺﾞｼｯｸE" w:hAnsi="HGPｺﾞｼｯｸE" w:hint="eastAsia"/>
                <w:sz w:val="24"/>
                <w:szCs w:val="24"/>
              </w:rPr>
              <w:t>③申請者の方の本人確認書類（免許証・マイナンバーカードなど）</w:t>
            </w:r>
          </w:p>
          <w:p w:rsidR="00711F2F" w:rsidRPr="004F21BB" w:rsidRDefault="00711F2F" w:rsidP="00575B44">
            <w:pPr>
              <w:rPr>
                <w:rFonts w:ascii="HGPｺﾞｼｯｸE" w:eastAsia="HGPｺﾞｼｯｸE" w:hAnsi="HGPｺﾞｼｯｸE"/>
                <w:sz w:val="24"/>
                <w:szCs w:val="24"/>
              </w:rPr>
            </w:pPr>
            <w:r w:rsidRPr="004F21BB">
              <w:rPr>
                <w:rFonts w:ascii="HGPｺﾞｼｯｸE" w:eastAsia="HGPｺﾞｼｯｸE" w:hAnsi="HGPｺﾞｼｯｸE" w:hint="eastAsia"/>
                <w:sz w:val="24"/>
                <w:szCs w:val="24"/>
              </w:rPr>
              <w:t xml:space="preserve">　</w:t>
            </w:r>
            <w:r w:rsidR="004F21BB" w:rsidRPr="004F21BB">
              <w:rPr>
                <w:rFonts w:ascii="HGPｺﾞｼｯｸE" w:eastAsia="HGPｺﾞｼｯｸE" w:hAnsi="HGPｺﾞｼｯｸE" w:hint="eastAsia"/>
                <w:sz w:val="24"/>
                <w:szCs w:val="24"/>
              </w:rPr>
              <w:t xml:space="preserve">　</w:t>
            </w:r>
            <w:r w:rsidRPr="004F21BB">
              <w:rPr>
                <w:rFonts w:ascii="HGPｺﾞｼｯｸE" w:eastAsia="HGPｺﾞｼｯｸE" w:hAnsi="HGPｺﾞｼｯｸE" w:hint="eastAsia"/>
                <w:sz w:val="24"/>
                <w:szCs w:val="24"/>
              </w:rPr>
              <w:t>※代理申請の場合は、代理人の方の本人確認書類</w:t>
            </w:r>
          </w:p>
        </w:tc>
      </w:tr>
    </w:tbl>
    <w:p w:rsidR="00711F2F" w:rsidRPr="004F21BB" w:rsidRDefault="00711F2F" w:rsidP="00575B44">
      <w:pPr>
        <w:rPr>
          <w:rFonts w:ascii="HGPｺﾞｼｯｸE" w:eastAsia="HGPｺﾞｼｯｸE" w:hAnsi="HGPｺﾞｼｯｸE"/>
          <w:sz w:val="24"/>
          <w:szCs w:val="24"/>
        </w:rPr>
      </w:pPr>
    </w:p>
    <w:p w:rsidR="003E3B8D" w:rsidRPr="004F21BB" w:rsidRDefault="00711F2F" w:rsidP="003E3B8D">
      <w:pPr>
        <w:rPr>
          <w:rFonts w:ascii="HGPｺﾞｼｯｸE" w:eastAsia="HGPｺﾞｼｯｸE" w:hAnsi="HGPｺﾞｼｯｸE"/>
          <w:sz w:val="24"/>
          <w:szCs w:val="24"/>
        </w:rPr>
      </w:pPr>
      <w:r w:rsidRPr="004F21BB">
        <w:rPr>
          <w:rFonts w:ascii="HGPｺﾞｼｯｸE" w:eastAsia="HGPｺﾞｼｯｸE" w:hAnsi="HGPｺﾞｼｯｸE" w:hint="eastAsia"/>
          <w:sz w:val="24"/>
          <w:szCs w:val="24"/>
        </w:rPr>
        <w:t>※罹災の程度によって、今後生じる可能性のある支援等に違いが生じる場合があります。</w:t>
      </w:r>
    </w:p>
    <w:sectPr w:rsidR="003E3B8D" w:rsidRPr="004F21BB" w:rsidSect="00D252E8">
      <w:pgSz w:w="11906" w:h="16838"/>
      <w:pgMar w:top="1701" w:right="1247" w:bottom="1361" w:left="124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47"/>
    <w:rsid w:val="00003FD2"/>
    <w:rsid w:val="003E3B8D"/>
    <w:rsid w:val="004047C6"/>
    <w:rsid w:val="004F21BB"/>
    <w:rsid w:val="00575B44"/>
    <w:rsid w:val="00711F2F"/>
    <w:rsid w:val="00723939"/>
    <w:rsid w:val="00813B61"/>
    <w:rsid w:val="00D252E8"/>
    <w:rsid w:val="00E76D47"/>
    <w:rsid w:val="00FB4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AA3EEB"/>
  <w15:chartTrackingRefBased/>
  <w15:docId w15:val="{75FEE1CD-19A4-4043-962E-C6583849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3E3B8D"/>
    <w:rPr>
      <w:color w:val="0000FF"/>
      <w:u w:val="single"/>
    </w:rPr>
  </w:style>
  <w:style w:type="paragraph" w:styleId="a5">
    <w:name w:val="Balloon Text"/>
    <w:basedOn w:val="a"/>
    <w:link w:val="a6"/>
    <w:uiPriority w:val="99"/>
    <w:semiHidden/>
    <w:unhideWhenUsed/>
    <w:rsid w:val="004F21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21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2023-07-18T03:46:00Z</cp:lastPrinted>
  <dcterms:created xsi:type="dcterms:W3CDTF">2023-07-17T23:52:00Z</dcterms:created>
  <dcterms:modified xsi:type="dcterms:W3CDTF">2024-01-02T04:34:00Z</dcterms:modified>
</cp:coreProperties>
</file>